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center"/>
        <w:rPr>
          <w:rFonts w:ascii="標楷體" w:cs="標楷體" w:eastAsia="標楷體" w:hAnsi="標楷體"/>
          <w:b w:val="1"/>
          <w:i w:val="0"/>
          <w:smallCaps w:val="0"/>
          <w:strike w:val="0"/>
          <w:color w:val="000000"/>
          <w:sz w:val="40"/>
          <w:szCs w:val="40"/>
          <w:u w:val="none"/>
          <w:shd w:fill="auto" w:val="clear"/>
          <w:vertAlign w:val="baseline"/>
        </w:rPr>
      </w:pPr>
      <w:bookmarkStart w:colFirst="0" w:colLast="0" w:name="_gjdgxs" w:id="0"/>
      <w:bookmarkEnd w:id="0"/>
      <w:r w:rsidDel="00000000" w:rsidR="00000000" w:rsidRPr="00000000">
        <w:rPr>
          <w:rFonts w:ascii="標楷體" w:cs="標楷體" w:eastAsia="標楷體" w:hAnsi="標楷體"/>
          <w:b w:val="1"/>
          <w:i w:val="0"/>
          <w:smallCaps w:val="0"/>
          <w:strike w:val="0"/>
          <w:color w:val="000000"/>
          <w:sz w:val="40"/>
          <w:szCs w:val="40"/>
          <w:u w:val="none"/>
          <w:shd w:fill="auto" w:val="clear"/>
          <w:vertAlign w:val="baseline"/>
          <w:rtl w:val="0"/>
        </w:rPr>
        <w:t xml:space="preserve">復運出口案件廠商具結書</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6" w:line="400" w:lineRule="auto"/>
        <w:ind w:left="0" w:right="0" w:firstLine="0"/>
        <w:contextualSpacing w:val="0"/>
        <w:jc w:val="left"/>
        <w:rPr>
          <w:rFonts w:ascii="新細明體" w:cs="新細明體" w:eastAsia="新細明體" w:hAnsi="新細明體"/>
          <w:b w:val="0"/>
          <w:i w:val="0"/>
          <w:smallCaps w:val="0"/>
          <w:strike w:val="0"/>
          <w:color w:val="000000"/>
          <w:sz w:val="24"/>
          <w:szCs w:val="24"/>
          <w:u w:val="none"/>
          <w:shd w:fill="auto" w:val="clear"/>
          <w:vertAlign w:val="baseline"/>
        </w:rPr>
      </w:pP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本公司委託報關股份有限公司申報外(國)貨復運出口乙批，報單第</w:t>
      </w:r>
      <w:r w:rsidDel="00000000" w:rsidR="00000000" w:rsidRPr="00000000">
        <w:rPr>
          <w:rFonts w:ascii="標楷體" w:cs="標楷體" w:eastAsia="標楷體" w:hAnsi="標楷體"/>
          <w:b w:val="0"/>
          <w:i w:val="0"/>
          <w:smallCaps w:val="0"/>
          <w:strike w:val="0"/>
          <w:color w:val="000000"/>
          <w:sz w:val="28"/>
          <w:szCs w:val="28"/>
          <w:u w:val="single"/>
          <w:shd w:fill="auto" w:val="clear"/>
          <w:vertAlign w:val="baseline"/>
          <w:rtl w:val="0"/>
        </w:rPr>
        <w:t xml:space="preserve">　／　／　／　　／　</w:t>
      </w: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號，茲具結保證以下事項，如有不法願負一切法律責任：</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6" w:line="400" w:lineRule="auto"/>
        <w:ind w:left="0" w:right="0" w:firstLine="0"/>
        <w:contextualSpacing w:val="0"/>
        <w:jc w:val="left"/>
        <w:rPr>
          <w:rFonts w:ascii="標楷體" w:cs="標楷體" w:eastAsia="標楷體" w:hAnsi="標楷體"/>
          <w:b w:val="0"/>
          <w:i w:val="0"/>
          <w:smallCaps w:val="0"/>
          <w:strike w:val="0"/>
          <w:color w:val="000000"/>
          <w:sz w:val="28"/>
          <w:szCs w:val="28"/>
          <w:u w:val="none"/>
          <w:shd w:fill="auto" w:val="clear"/>
          <w:vertAlign w:val="baseline"/>
        </w:rPr>
      </w:pP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　）因下列原因，請免核銷原進口報單</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6" w:line="400" w:lineRule="auto"/>
        <w:ind w:left="0" w:right="0" w:firstLine="980"/>
        <w:contextualSpacing w:val="0"/>
        <w:jc w:val="left"/>
        <w:rPr>
          <w:rFonts w:ascii="新細明體" w:cs="新細明體" w:eastAsia="新細明體" w:hAnsi="新細明體"/>
          <w:b w:val="0"/>
          <w:i w:val="0"/>
          <w:smallCaps w:val="0"/>
          <w:strike w:val="0"/>
          <w:color w:val="000000"/>
          <w:sz w:val="24"/>
          <w:szCs w:val="24"/>
          <w:u w:val="none"/>
          <w:shd w:fill="auto" w:val="clear"/>
          <w:vertAlign w:val="baseline"/>
        </w:rPr>
      </w:pP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(進口報單第</w:t>
      </w:r>
      <w:r w:rsidDel="00000000" w:rsidR="00000000" w:rsidRPr="00000000">
        <w:rPr>
          <w:rFonts w:ascii="標楷體" w:cs="標楷體" w:eastAsia="標楷體" w:hAnsi="標楷體"/>
          <w:b w:val="0"/>
          <w:i w:val="0"/>
          <w:smallCaps w:val="0"/>
          <w:strike w:val="0"/>
          <w:color w:val="000000"/>
          <w:sz w:val="28"/>
          <w:szCs w:val="28"/>
          <w:u w:val="single"/>
          <w:shd w:fill="auto" w:val="clear"/>
          <w:vertAlign w:val="baseline"/>
          <w:rtl w:val="0"/>
        </w:rPr>
        <w:t xml:space="preserve">　／　／　／　　／　</w:t>
      </w: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號)(須填寫)：</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6" w:line="400" w:lineRule="auto"/>
        <w:ind w:left="1582" w:right="0" w:hanging="582"/>
        <w:contextualSpacing w:val="0"/>
        <w:jc w:val="left"/>
        <w:rPr>
          <w:rFonts w:ascii="新細明體" w:cs="新細明體" w:eastAsia="新細明體" w:hAnsi="新細明體"/>
          <w:b w:val="0"/>
          <w:i w:val="0"/>
          <w:smallCaps w:val="0"/>
          <w:strike w:val="0"/>
          <w:color w:val="000000"/>
          <w:sz w:val="24"/>
          <w:szCs w:val="24"/>
          <w:u w:val="none"/>
          <w:shd w:fill="auto" w:val="clear"/>
          <w:vertAlign w:val="baseline"/>
        </w:rPr>
      </w:pPr>
      <w:r w:rsidDel="00000000" w:rsidR="00000000" w:rsidRPr="00000000">
        <w:rPr>
          <w:rFonts w:ascii="標楷體" w:cs="標楷體" w:eastAsia="標楷體" w:hAnsi="標楷體"/>
          <w:b w:val="0"/>
          <w:i w:val="0"/>
          <w:smallCaps w:val="0"/>
          <w:strike w:val="0"/>
          <w:color w:val="000000"/>
          <w:sz w:val="36"/>
          <w:szCs w:val="36"/>
          <w:u w:val="none"/>
          <w:shd w:fill="auto" w:val="clear"/>
          <w:vertAlign w:val="baseline"/>
          <w:rtl w:val="0"/>
        </w:rPr>
        <w:t xml:space="preserve">□</w:t>
      </w: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復運出口案件（含國貨、外貨），不涉及申辦沖、退稅、退押或解除授信機構、政府有關機關及公營事業單位擔保等事項或非進口機器設備分期繳稅及免稅。</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6" w:line="400" w:lineRule="auto"/>
        <w:ind w:left="1560" w:right="0" w:hanging="580"/>
        <w:contextualSpacing w:val="0"/>
        <w:jc w:val="left"/>
        <w:rPr>
          <w:rFonts w:ascii="新細明體" w:cs="新細明體" w:eastAsia="新細明體" w:hAnsi="新細明體"/>
          <w:b w:val="0"/>
          <w:i w:val="0"/>
          <w:smallCaps w:val="0"/>
          <w:strike w:val="0"/>
          <w:color w:val="000000"/>
          <w:sz w:val="24"/>
          <w:szCs w:val="24"/>
          <w:u w:val="none"/>
          <w:shd w:fill="auto" w:val="clear"/>
          <w:vertAlign w:val="baseline"/>
        </w:rPr>
      </w:pPr>
      <w:r w:rsidDel="00000000" w:rsidR="00000000" w:rsidRPr="00000000">
        <w:rPr>
          <w:rFonts w:ascii="標楷體" w:cs="標楷體" w:eastAsia="標楷體" w:hAnsi="標楷體"/>
          <w:b w:val="0"/>
          <w:i w:val="0"/>
          <w:smallCaps w:val="0"/>
          <w:strike w:val="0"/>
          <w:color w:val="000000"/>
          <w:sz w:val="36"/>
          <w:szCs w:val="36"/>
          <w:u w:val="none"/>
          <w:shd w:fill="auto" w:val="clear"/>
          <w:vertAlign w:val="baseline"/>
          <w:rtl w:val="0"/>
        </w:rPr>
        <w:t xml:space="preserve">□</w:t>
      </w: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係加工出口區外銷事業及科學園區園區事業自國外輸入之進口貨物復運出口者。</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6" w:line="400" w:lineRule="auto"/>
        <w:ind w:left="1554" w:right="0" w:hanging="574"/>
        <w:contextualSpacing w:val="0"/>
        <w:jc w:val="left"/>
        <w:rPr>
          <w:rFonts w:ascii="新細明體" w:cs="新細明體" w:eastAsia="新細明體" w:hAnsi="新細明體"/>
          <w:b w:val="0"/>
          <w:i w:val="0"/>
          <w:smallCaps w:val="0"/>
          <w:strike w:val="0"/>
          <w:color w:val="000000"/>
          <w:sz w:val="24"/>
          <w:szCs w:val="24"/>
          <w:u w:val="none"/>
          <w:shd w:fill="auto" w:val="clear"/>
          <w:vertAlign w:val="baseline"/>
        </w:rPr>
      </w:pPr>
      <w:r w:rsidDel="00000000" w:rsidR="00000000" w:rsidRPr="00000000">
        <w:rPr>
          <w:rFonts w:ascii="標楷體" w:cs="標楷體" w:eastAsia="標楷體" w:hAnsi="標楷體"/>
          <w:b w:val="0"/>
          <w:i w:val="0"/>
          <w:smallCaps w:val="0"/>
          <w:strike w:val="0"/>
          <w:color w:val="000000"/>
          <w:sz w:val="36"/>
          <w:szCs w:val="36"/>
          <w:u w:val="none"/>
          <w:shd w:fill="auto" w:val="clear"/>
          <w:vertAlign w:val="baseline"/>
          <w:rtl w:val="0"/>
        </w:rPr>
        <w:t xml:space="preserve">□</w:t>
      </w: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係依關稅法第52條規定進口之貨物復運出口，其完稅價格在新臺幣3千元以下者。</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6" w:line="400" w:lineRule="auto"/>
        <w:ind w:left="930" w:right="0" w:hanging="930"/>
        <w:contextualSpacing w:val="0"/>
        <w:jc w:val="left"/>
        <w:rPr>
          <w:rFonts w:ascii="標楷體" w:cs="標楷體" w:eastAsia="標楷體" w:hAnsi="標楷體"/>
          <w:b w:val="0"/>
          <w:i w:val="0"/>
          <w:smallCaps w:val="0"/>
          <w:strike w:val="0"/>
          <w:color w:val="000000"/>
          <w:sz w:val="28"/>
          <w:szCs w:val="28"/>
          <w:u w:val="none"/>
          <w:shd w:fill="auto" w:val="clear"/>
          <w:vertAlign w:val="baseline"/>
        </w:rPr>
      </w:pP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　）因</w:t>
      </w:r>
      <w:r w:rsidDel="00000000" w:rsidR="00000000" w:rsidRPr="00000000">
        <w:rPr>
          <w:rFonts w:ascii="標楷體" w:cs="標楷體" w:eastAsia="標楷體" w:hAnsi="標楷體"/>
          <w:b w:val="0"/>
          <w:i w:val="0"/>
          <w:smallCaps w:val="0"/>
          <w:strike w:val="0"/>
          <w:color w:val="000000"/>
          <w:sz w:val="36"/>
          <w:szCs w:val="36"/>
          <w:u w:val="none"/>
          <w:shd w:fill="auto" w:val="clear"/>
          <w:vertAlign w:val="baseline"/>
          <w:rtl w:val="0"/>
        </w:rPr>
        <w:t xml:space="preserve">□</w:t>
      </w: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遺失原進口報單資料或</w:t>
      </w:r>
      <w:r w:rsidDel="00000000" w:rsidR="00000000" w:rsidRPr="00000000">
        <w:rPr>
          <w:rFonts w:ascii="標楷體" w:cs="標楷體" w:eastAsia="標楷體" w:hAnsi="標楷體"/>
          <w:b w:val="0"/>
          <w:i w:val="0"/>
          <w:smallCaps w:val="0"/>
          <w:strike w:val="0"/>
          <w:color w:val="000000"/>
          <w:sz w:val="36"/>
          <w:szCs w:val="36"/>
          <w:u w:val="none"/>
          <w:shd w:fill="auto" w:val="clear"/>
          <w:vertAlign w:val="baseline"/>
          <w:rtl w:val="0"/>
        </w:rPr>
        <w:t xml:space="preserve">□</w:t>
      </w: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逾5年資料保存期限致無法申報原進口報單號碼，且不涉及申辦沖、退稅、退押或解除授信機構、政府有關機關及公營事業單位擔保或非進口機器設備分期繳稅及免稅等事項，請免申報及核銷原進口報單(號碼)，並依規定繳納推廣貿易服務費。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6" w:line="400" w:lineRule="auto"/>
        <w:ind w:left="0" w:right="0" w:firstLine="0"/>
        <w:contextualSpacing w:val="0"/>
        <w:jc w:val="both"/>
        <w:rPr>
          <w:rFonts w:ascii="標楷體" w:cs="標楷體" w:eastAsia="標楷體" w:hAnsi="標楷體"/>
          <w:b w:val="0"/>
          <w:i w:val="0"/>
          <w:smallCaps w:val="0"/>
          <w:strike w:val="0"/>
          <w:color w:val="000000"/>
          <w:sz w:val="28"/>
          <w:szCs w:val="28"/>
          <w:u w:val="none"/>
          <w:shd w:fill="auto" w:val="clear"/>
          <w:vertAlign w:val="baseline"/>
        </w:rPr>
      </w:pP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此致</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contextualSpacing w:val="0"/>
        <w:jc w:val="left"/>
        <w:rPr>
          <w:rFonts w:ascii="標楷體" w:cs="標楷體" w:eastAsia="標楷體" w:hAnsi="標楷體"/>
          <w:b w:val="0"/>
          <w:i w:val="0"/>
          <w:smallCaps w:val="0"/>
          <w:strike w:val="0"/>
          <w:color w:val="000000"/>
          <w:sz w:val="28"/>
          <w:szCs w:val="28"/>
          <w:u w:val="none"/>
          <w:shd w:fill="auto" w:val="clear"/>
          <w:vertAlign w:val="baseline"/>
        </w:rPr>
      </w:pP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財政部關務署臺北關</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240"/>
        <w:contextualSpacing w:val="0"/>
        <w:jc w:val="left"/>
        <w:rPr>
          <w:rFonts w:ascii="標楷體" w:cs="標楷體" w:eastAsia="標楷體" w:hAnsi="標楷體"/>
          <w:b w:val="0"/>
          <w:i w:val="0"/>
          <w:smallCaps w:val="0"/>
          <w:strike w:val="0"/>
          <w:color w:val="000000"/>
          <w:sz w:val="28"/>
          <w:szCs w:val="28"/>
          <w:u w:val="none"/>
          <w:shd w:fill="auto" w:val="clear"/>
          <w:vertAlign w:val="baseline"/>
        </w:rPr>
      </w:pP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立具結書人：　　　　　　　　　　（簽蓋章）</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center"/>
        <w:rPr>
          <w:rFonts w:ascii="標楷體" w:cs="標楷體" w:eastAsia="標楷體" w:hAnsi="標楷體"/>
          <w:b w:val="0"/>
          <w:i w:val="0"/>
          <w:smallCaps w:val="0"/>
          <w:strike w:val="0"/>
          <w:color w:val="000000"/>
          <w:sz w:val="28"/>
          <w:szCs w:val="28"/>
          <w:u w:val="none"/>
          <w:shd w:fill="auto" w:val="clear"/>
          <w:vertAlign w:val="baseline"/>
        </w:rPr>
      </w:pPr>
      <w:r w:rsidDel="00000000" w:rsidR="00000000" w:rsidRPr="00000000">
        <w:rPr>
          <w:rFonts w:ascii="標楷體" w:cs="標楷體" w:eastAsia="標楷體" w:hAnsi="標楷體"/>
          <w:b w:val="0"/>
          <w:i w:val="0"/>
          <w:smallCaps w:val="0"/>
          <w:strike w:val="0"/>
          <w:color w:val="000000"/>
          <w:sz w:val="28"/>
          <w:szCs w:val="28"/>
          <w:u w:val="none"/>
          <w:shd w:fill="auto" w:val="clear"/>
          <w:vertAlign w:val="baseline"/>
          <w:rtl w:val="0"/>
        </w:rPr>
        <w:t xml:space="preserve">中華民國年月日</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center"/>
        <w:rPr>
          <w:rFonts w:ascii="標楷體" w:cs="標楷體" w:eastAsia="標楷體" w:hAnsi="標楷體"/>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A07080200DIZ0H04                                                    20170314V3</w:t>
      </w:r>
    </w:p>
    <w:sectPr>
      <w:pgSz w:h="16838" w:w="11906"/>
      <w:pgMar w:bottom="400" w:top="1200" w:left="1400" w:right="14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Times New Roman"/>
  <w:font w:name="新細明體"/>
  <w:font w:name="Liberation Serif"/>
  <w:font w:name="標楷體"/>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Liberation Serif" w:cs="Liberation Serif" w:eastAsia="Liberation Serif" w:hAnsi="Liberation Serif"/>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